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/>
      </w:pPr>
      <w:r w:rsidDel="00000000" w:rsidR="00000000" w:rsidRPr="00000000">
        <w:rPr>
          <w:b w:val="1"/>
          <w:bCs w:val="1"/>
          <w:color w:val="1f3864"/>
          <w:sz w:val="36"/>
          <w:szCs w:val="36"/>
          <w:rtl w:val="0"/>
        </w:rPr>
        <w:t xml:space="preserve">ABEDNEGO TENGE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color w:val="444444"/>
          <w:sz w:val="21"/>
          <w:szCs w:val="21"/>
          <w:rtl w:val="0"/>
        </w:rPr>
        <w:t xml:space="preserve">Cloud Engineer  |  AWS Certified Solutions Architect – Associate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jc w:val="center"/>
        <w:rPr/>
      </w:pPr>
      <w:r w:rsidDel="00000000" w:rsidR="00000000" w:rsidRPr="00000000">
        <w:rPr>
          <w:color w:val="222222"/>
          <w:sz w:val="19"/>
          <w:szCs w:val="19"/>
          <w:rtl w:val="0"/>
        </w:rPr>
        <w:t xml:space="preserve">+233 592 821 582  |  </w:t>
      </w:r>
      <w:hyperlink r:id="rId6">
        <w:r w:rsidDel="00000000" w:rsidR="00000000" w:rsidRPr="00000000">
          <w:rPr>
            <w:color w:val="1155cc"/>
            <w:sz w:val="19"/>
            <w:szCs w:val="19"/>
            <w:u w:val="single"/>
            <w:rtl w:val="0"/>
          </w:rPr>
          <w:t xml:space="preserve">abednegotenge180@gmail.com</w:t>
        </w:r>
      </w:hyperlink>
      <w:r w:rsidDel="00000000" w:rsidR="00000000" w:rsidRPr="00000000">
        <w:rPr>
          <w:color w:val="222222"/>
          <w:sz w:val="19"/>
          <w:szCs w:val="19"/>
          <w:rtl w:val="0"/>
        </w:rPr>
        <w:t xml:space="preserve">  |  </w:t>
      </w:r>
      <w:hyperlink r:id="rId7">
        <w:r w:rsidDel="00000000" w:rsidR="00000000" w:rsidRPr="00000000">
          <w:rPr>
            <w:color w:val="1155cc"/>
            <w:sz w:val="19"/>
            <w:szCs w:val="19"/>
            <w:u w:val="single"/>
            <w:rtl w:val="0"/>
          </w:rPr>
          <w:t xml:space="preserve">linkedin.com/in/abednegotenge</w:t>
        </w:r>
      </w:hyperlink>
      <w:r w:rsidDel="00000000" w:rsidR="00000000" w:rsidRPr="00000000">
        <w:rPr>
          <w:color w:val="222222"/>
          <w:sz w:val="19"/>
          <w:szCs w:val="19"/>
          <w:rtl w:val="0"/>
        </w:rPr>
        <w:t xml:space="preserve">  |  </w:t>
      </w:r>
      <w:hyperlink r:id="rId8">
        <w:r w:rsidDel="00000000" w:rsidR="00000000" w:rsidRPr="00000000">
          <w:rPr>
            <w:color w:val="1155cc"/>
            <w:sz w:val="19"/>
            <w:szCs w:val="19"/>
            <w:u w:val="single"/>
            <w:rtl w:val="0"/>
          </w:rPr>
          <w:t xml:space="preserve">github.com/AbednegoTenge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pBdr>
          <w:bottom w:color="1f3864" w:space="2" w:sz="6" w:val="single"/>
        </w:pBdr>
        <w:spacing w:after="80" w:before="200" w:lineRule="auto"/>
        <w:rPr/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rPr/>
      </w:pPr>
      <w:r w:rsidDel="00000000" w:rsidR="00000000" w:rsidRPr="00000000">
        <w:rPr>
          <w:color w:val="222222"/>
          <w:rtl w:val="0"/>
        </w:rPr>
        <w:t xml:space="preserve">AWS Certified Solutions Architect – Associate and Cloud Practitioner with extensive IT technical support expertise. Achieved 99.9% system uptime by resolving 20+ support tickets weekly and developing effective troubleshooting protocols. Proficient in Infrastructure-as-Code (Terraform, CloudFormation) and CI/CD automation (GitHub Actions, Jenkins). Specializes in cloud operations, observability, and security best practices to improve cloud infrastructure efficiency.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pBdr>
          <w:bottom w:color="1f3864" w:space="2" w:sz="6" w:val="single"/>
        </w:pBdr>
        <w:spacing w:after="80" w:before="200" w:lineRule="auto"/>
        <w:rPr/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Cloud Platform: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AWS — EC2, Auto Scaling, ALB, ECS Fargate, ECR, Lambda, S3, RDS, DynamoDB, VPC, Route 53, CloudFront, Global Accelerator, EventBridge, SQS, SNS, Secrets Manager, KMS, IAM, WAF, ACM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Infrastructure as Code &amp; CI/CD: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Terraform, AWS CloudFormation, GitHub Actions (OIDC), Jenkins, AWS CodePipeline, Docker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Operating Systems &amp; Scripting: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Linux (Ubuntu), systemd, Nginx, Bash, Python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Networking: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VPC design, public/private subnets, route tables, NAT gateways, security groups &amp; NACLs, load balancing, DNS (Route 53), TLS (ACM), WireGuard VPN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Monitoring &amp; Troubleshooting: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CloudWatch (Logs, Metrics, Alarms), CloudTrail, Prometheus, Grafana, Node Exporter, failure testing with AWS Fault Injection Service (FIS)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Security: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IAM least privilege, KMS encryption, Secrets Manager, AWS WAF, OIDC federation, network segmentation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40" w:lineRule="auto"/>
        <w:rPr/>
      </w:pPr>
      <w:r w:rsidDel="00000000" w:rsidR="00000000" w:rsidRPr="00000000">
        <w:rPr>
          <w:b w:val="1"/>
          <w:bCs w:val="1"/>
          <w:color w:val="222222"/>
          <w:sz w:val="20"/>
          <w:szCs w:val="20"/>
          <w:rtl w:val="0"/>
        </w:rPr>
        <w:t xml:space="preserve">Databases &amp; Backup: 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PostgreSQL, MySQL, DynamoDB, EBS snapshots, </w:t>
      </w:r>
      <w:r w:rsidDel="00000000" w:rsidR="00000000" w:rsidRPr="00000000">
        <w:rPr>
          <w:color w:val="222222"/>
          <w:rtl w:val="0"/>
        </w:rPr>
        <w:t xml:space="preserve">Restic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pBdr>
          <w:bottom w:color="1f3864" w:space="2" w:sz="6" w:val="single"/>
        </w:pBdr>
        <w:spacing w:after="80" w:before="200" w:lineRule="auto"/>
        <w:rPr/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tabs>
          <w:tab w:val="right" w:leader="none" w:pos="10790"/>
        </w:tabs>
        <w:spacing w:after="40" w:before="100" w:lineRule="auto"/>
        <w:rPr/>
      </w:pPr>
      <w:r w:rsidDel="00000000" w:rsidR="00000000" w:rsidRPr="00000000">
        <w:rPr>
          <w:b w:val="1"/>
          <w:bCs w:val="1"/>
          <w:color w:val="222222"/>
          <w:sz w:val="21"/>
          <w:szCs w:val="21"/>
          <w:rtl w:val="0"/>
        </w:rPr>
        <w:t xml:space="preserve">IT Technical Support</w:t>
      </w:r>
      <w:r w:rsidDel="00000000" w:rsidR="00000000" w:rsidRPr="00000000">
        <w:rPr>
          <w:color w:val="222222"/>
          <w:sz w:val="21"/>
          <w:szCs w:val="21"/>
          <w:rtl w:val="0"/>
        </w:rPr>
        <w:t xml:space="preserve">  |  Mother and Child Hospital (National Service)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Nov 2025 – Sep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rtl w:val="0"/>
        </w:rPr>
        <w:t xml:space="preserve">Maintained 99.9% system uptime across hospital departments by resolving 20+ hardware, software, and network support tickets weekly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Reduced downtime and average response time by engineering system-wide troubleshooting protocols for hardware, software, and network issues.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pBdr>
          <w:bottom w:color="1f3864" w:space="2" w:sz="6" w:val="single"/>
        </w:pBdr>
        <w:spacing w:after="80" w:before="200" w:lineRule="auto"/>
        <w:rPr/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CLOUD INFRASTRUCTURE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color w:val="222222"/>
          <w:sz w:val="21"/>
          <w:szCs w:val="21"/>
          <w:rtl w:val="0"/>
        </w:rPr>
        <w:t xml:space="preserve">Multi-Region Active-Active Service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 |  Terraform · Global Accelerator · ALB · Lambda · DynamoDB Global Tables · AWS FIS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Maintained service through full regional outages with no data loss across 3 AWS regions by deploying an active-active Terraform stack with Global Accelerator and DynamoDB Global Tables.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Cut user-facing failover errors from ~90s to 42s by tightening ALB health checks (5s interval, 2s timeout) and FIS fault polling to 5s.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Eliminated stale reads of up to 9.5 minutes by adding a deep health check that holds a recovering region out of rotation until replication catches up.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Achieved outage alerts within 2.5 minutes by running repeated FIS drills across app, network</w:t>
      </w:r>
      <w:r w:rsidDel="00000000" w:rsidR="00000000" w:rsidRPr="00000000">
        <w:rPr>
          <w:color w:val="222222"/>
          <w:rtl w:val="0"/>
        </w:rPr>
        <w:t xml:space="preserve">,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 and data layers and wiring CloudWatch alarms to SNS.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color w:val="222222"/>
          <w:sz w:val="21"/>
          <w:szCs w:val="21"/>
          <w:rtl w:val="0"/>
        </w:rPr>
        <w:t xml:space="preserve">ShopFlow — Order-Processing Platform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 |  ECS Fargate · RDS Multi-AZ · EventBridge · SQS · Lambda · CloudFront · WAF · Terraform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Reduced SQL-injection bypass to 0% with zero impact on legitimate traffic by adding a dedicated SQLi rule group after finding requests passing AWS Managed Rules.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Removed 100% of long-lived AWS credentials from CI/CD by provisioning all infrastructure in Terraform and deploying via GitHub Actions with OIDC.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Prevented silent order-processing failures under load by running forced-failure tests that exposed a write-path retry gap, then documenting the fix.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color w:val="222222"/>
          <w:sz w:val="21"/>
          <w:szCs w:val="21"/>
          <w:rtl w:val="0"/>
        </w:rPr>
        <w:t xml:space="preserve">Hybrid Cloud Environment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 |  EC2 · WireGuard · PostgreSQL · Docker · Prometheus · Grafana · restic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Enabled a cloud app to read and write an on-premises database with zero internet exposure by linking EC2 to a home PostgreSQL server over a WireGuard VPN.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Delivered 1 unified health dashboard and nightly encrypted S3 backups by scraping both sites with Prometheus/Grafana and running restic under a single-bucket IAM user.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Restored service with no app restart by tracing a 502 error to a stale WireGuard handshake with 100% packet loss and restarting the stopped service.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color w:val="222222"/>
          <w:sz w:val="21"/>
          <w:szCs w:val="21"/>
          <w:rtl w:val="0"/>
        </w:rPr>
        <w:t xml:space="preserve">Multi-Service E-Commerce Platform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 |  ECS Fargate · ALB · ECR · Jenkins · Terraform · Service Connect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Enabled 3 microservices to scale and health-check independently by routing them through 1 ALB with path-based rules, each backed by its own RDS PostgreSQL.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Avoided full rebuilds on every commit by building a Jenkins pipeline that detects changed services, pushes images to ECR</w:t>
      </w:r>
      <w:r w:rsidDel="00000000" w:rsidR="00000000" w:rsidRPr="00000000">
        <w:rPr>
          <w:color w:val="222222"/>
          <w:rtl w:val="0"/>
        </w:rPr>
        <w:t xml:space="preserve">,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 and applies Terraform.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Kept service-to-service traffic inside the VPC with 0 plaintext credentials by using ECS Service Connect and injecting managed RDS secrets into containers.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color w:val="222222"/>
          <w:sz w:val="21"/>
          <w:szCs w:val="21"/>
          <w:rtl w:val="0"/>
        </w:rPr>
        <w:t xml:space="preserve">Security Monitoring System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 |  CloudTrail · CloudWatch · SNS · Secrets Manager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Delivered real-time email alerts on every Secrets Manager access via Console or CLI by building a CloudTrail → CloudWatch metric filter → SNS pipeline.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Restored reliable alerting by root-causing a silent failure to an Average statistic over a 5-minute window and switching to Sum over 1 minute.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40" w:before="120" w:lineRule="auto"/>
        <w:rPr/>
      </w:pPr>
      <w:r w:rsidDel="00000000" w:rsidR="00000000" w:rsidRPr="00000000">
        <w:rPr>
          <w:b w:val="1"/>
          <w:bCs w:val="1"/>
          <w:color w:val="222222"/>
          <w:sz w:val="21"/>
          <w:szCs w:val="21"/>
          <w:rtl w:val="0"/>
        </w:rPr>
        <w:t xml:space="preserve">Highly Available Three-Tier Architecture</w:t>
      </w:r>
      <w:r w:rsidDel="00000000" w:rsidR="00000000" w:rsidRPr="00000000">
        <w:rPr>
          <w:i w:val="1"/>
          <w:iCs w:val="1"/>
          <w:color w:val="555555"/>
          <w:sz w:val="19"/>
          <w:szCs w:val="19"/>
          <w:rtl w:val="0"/>
        </w:rPr>
        <w:t xml:space="preserve">  |  VPC · ALB · RDS Multi-AZ · KMS · CloudFormation · CodePipeline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Kept the application available through an AZ failure by designing a 2-AZ VPC with an ALB, public web subnets</w:t>
      </w:r>
      <w:r w:rsidDel="00000000" w:rsidR="00000000" w:rsidRPr="00000000">
        <w:rPr>
          <w:color w:val="222222"/>
          <w:rtl w:val="0"/>
        </w:rPr>
        <w:t xml:space="preserve">,</w:t>
      </w:r>
      <w:r w:rsidDel="00000000" w:rsidR="00000000" w:rsidRPr="00000000">
        <w:rPr>
          <w:color w:val="222222"/>
          <w:sz w:val="20"/>
          <w:szCs w:val="20"/>
          <w:rtl w:val="0"/>
        </w:rPr>
        <w:t xml:space="preserve"> and private app/database subnets on Multi-AZ RDS.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Kept the backend and database unreachable from the internet by chaining security groups across 4 tiers (ALB → web → app → DB) with KMS encryption at rest.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Automated infrastructure updates on every GitHub push by defining the stack in CloudFormation and deploying through CodePipeline.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pBdr>
          <w:bottom w:color="1f3864" w:space="2" w:sz="6" w:val="single"/>
        </w:pBdr>
        <w:spacing w:after="80" w:before="200" w:lineRule="auto"/>
        <w:rPr/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CERTIFICATIONS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AWS Certified Solutions Architect – Associate (2026)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50" w:before="0" w:line="240" w:lineRule="auto"/>
        <w:ind w:left="360" w:right="0" w:hanging="215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AWS Certified Cloud Practitioner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pBdr>
          <w:bottom w:color="1f3864" w:space="2" w:sz="6" w:val="single"/>
        </w:pBdr>
        <w:spacing w:after="80" w:before="200" w:lineRule="auto"/>
        <w:rPr/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tabs>
          <w:tab w:val="right" w:leader="none" w:pos="10790"/>
        </w:tabs>
        <w:spacing w:after="40" w:before="100" w:lineRule="auto"/>
        <w:rPr/>
      </w:pPr>
      <w:r w:rsidDel="00000000" w:rsidR="00000000" w:rsidRPr="00000000">
        <w:rPr>
          <w:b w:val="1"/>
          <w:bCs w:val="1"/>
          <w:color w:val="222222"/>
          <w:sz w:val="21"/>
          <w:szCs w:val="21"/>
          <w:rtl w:val="0"/>
        </w:rPr>
        <w:t xml:space="preserve">BA, Information Science</w:t>
      </w:r>
      <w:r w:rsidDel="00000000" w:rsidR="00000000" w:rsidRPr="00000000">
        <w:rPr>
          <w:color w:val="222222"/>
          <w:sz w:val="21"/>
          <w:szCs w:val="21"/>
          <w:rtl w:val="0"/>
        </w:rPr>
        <w:t xml:space="preserve">  |  University of Ghana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i w:val="1"/>
          <w:iCs w:val="1"/>
          <w:color w:val="555555"/>
          <w:sz w:val="20"/>
          <w:szCs w:val="20"/>
          <w:rtl w:val="0"/>
        </w:rPr>
        <w:t xml:space="preserve">2022 –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pBdr>
          <w:bottom w:color="1f3864" w:space="2" w:sz="6" w:val="single"/>
        </w:pBdr>
        <w:spacing w:after="80" w:before="200" w:lineRule="auto"/>
        <w:rPr/>
      </w:pPr>
      <w:r w:rsidDel="00000000" w:rsidR="00000000" w:rsidRPr="00000000">
        <w:rPr>
          <w:b w:val="1"/>
          <w:bCs w:val="1"/>
          <w:color w:val="1f3864"/>
          <w:sz w:val="22"/>
          <w:szCs w:val="22"/>
          <w:rtl w:val="0"/>
        </w:rPr>
        <w:t xml:space="preserve">SOFT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lineRule="auto"/>
        <w:rPr/>
      </w:pPr>
      <w:r w:rsidDel="00000000" w:rsidR="00000000" w:rsidRPr="00000000">
        <w:rPr>
          <w:color w:val="222222"/>
          <w:sz w:val="20"/>
          <w:szCs w:val="20"/>
          <w:rtl w:val="0"/>
        </w:rPr>
        <w:t xml:space="preserve">Problem-Solving  •  Continuous Learning  •  Clear Communication  •  Cross-Team Collaboration  •  Technical Documentation  •  Adaptability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20" w:top="6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360" w:hanging="215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bednegotenge180@gmail.com" TargetMode="External"/><Relationship Id="rId7" Type="http://schemas.openxmlformats.org/officeDocument/2006/relationships/hyperlink" Target="http://linkedin.com/in/abednegotenge" TargetMode="External"/><Relationship Id="rId8" Type="http://schemas.openxmlformats.org/officeDocument/2006/relationships/hyperlink" Target="http://github.com/AbednegoTen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